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563B90" w:rsidRDefault="00F65AB0" w:rsidP="001A53D6">
      <w:pPr>
        <w:spacing w:line="360" w:lineRule="auto"/>
        <w:jc w:val="both"/>
        <w:rPr>
          <w:rFonts w:ascii="Times New Roman" w:hAnsi="Times New Roman" w:cs="Times New Roman"/>
          <w:b/>
          <w:color w:val="000000" w:themeColor="text1"/>
        </w:rPr>
      </w:pPr>
      <w:r w:rsidRPr="00563B90">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563B90" w14:paraId="51335FA7" w14:textId="77777777" w:rsidTr="003B2769">
        <w:trPr>
          <w:trHeight w:val="1075"/>
        </w:trPr>
        <w:tc>
          <w:tcPr>
            <w:tcW w:w="3062" w:type="dxa"/>
          </w:tcPr>
          <w:p w14:paraId="386D6331" w14:textId="632208D9" w:rsidR="008B4488" w:rsidRPr="00563B90" w:rsidRDefault="00F65AB0" w:rsidP="001A53D6">
            <w:pPr>
              <w:spacing w:line="360" w:lineRule="auto"/>
              <w:jc w:val="both"/>
              <w:rPr>
                <w:rFonts w:ascii="Times New Roman" w:hAnsi="Times New Roman" w:cs="Times New Roman"/>
                <w:b/>
                <w:bCs/>
                <w:color w:val="000000" w:themeColor="text1"/>
              </w:rPr>
            </w:pPr>
            <w:r w:rsidRPr="00563B90">
              <w:rPr>
                <w:rFonts w:ascii="Times New Roman" w:hAnsi="Times New Roman" w:cs="Times New Roman"/>
                <w:b/>
                <w:bCs/>
                <w:color w:val="000000" w:themeColor="text1"/>
              </w:rPr>
              <w:t>Article Nu</w:t>
            </w:r>
            <w:r w:rsidR="00AF6633" w:rsidRPr="00563B90">
              <w:rPr>
                <w:rFonts w:ascii="Times New Roman" w:hAnsi="Times New Roman" w:cs="Times New Roman"/>
                <w:b/>
                <w:bCs/>
                <w:color w:val="000000" w:themeColor="text1"/>
              </w:rPr>
              <w:t>mber:</w:t>
            </w:r>
            <w:r w:rsidR="00592E03" w:rsidRPr="00563B90">
              <w:rPr>
                <w:rFonts w:ascii="Times New Roman" w:hAnsi="Times New Roman" w:cs="Times New Roman"/>
                <w:b/>
                <w:bCs/>
                <w:color w:val="000000" w:themeColor="text1"/>
              </w:rPr>
              <w:t xml:space="preserve"> </w:t>
            </w:r>
          </w:p>
          <w:p w14:paraId="3DEDC094" w14:textId="11851DE0" w:rsidR="001A53D6" w:rsidRPr="00563B90" w:rsidRDefault="00441AFB" w:rsidP="001A53D6">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JACS-3052</w:t>
            </w:r>
          </w:p>
        </w:tc>
        <w:tc>
          <w:tcPr>
            <w:tcW w:w="3600" w:type="dxa"/>
          </w:tcPr>
          <w:p w14:paraId="6E770AE1" w14:textId="367539A1" w:rsidR="005C59E4" w:rsidRPr="00563B90" w:rsidRDefault="003069E0" w:rsidP="00DC7693">
            <w:pPr>
              <w:autoSpaceDE w:val="0"/>
              <w:autoSpaceDN w:val="0"/>
              <w:adjustRightInd w:val="0"/>
              <w:spacing w:after="0" w:line="360" w:lineRule="auto"/>
              <w:jc w:val="center"/>
              <w:rPr>
                <w:rFonts w:ascii="Times New Roman" w:hAnsi="Times New Roman" w:cs="Times New Roman"/>
                <w:b/>
                <w:bCs/>
                <w:color w:val="000000" w:themeColor="text1"/>
                <w:lang w:val="en-GB"/>
              </w:rPr>
            </w:pPr>
            <w:r w:rsidRPr="00563B90">
              <w:rPr>
                <w:rFonts w:ascii="Times New Roman" w:hAnsi="Times New Roman" w:cs="Times New Roman"/>
                <w:b/>
                <w:bCs/>
                <w:color w:val="000000" w:themeColor="text1"/>
                <w:lang w:val="en-GB"/>
              </w:rPr>
              <w:t>Author Name</w:t>
            </w:r>
          </w:p>
          <w:p w14:paraId="0E0051C1" w14:textId="39C5560F" w:rsidR="003069E0" w:rsidRPr="00A77614" w:rsidRDefault="00721CA4" w:rsidP="006C4A07">
            <w:pPr>
              <w:autoSpaceDE w:val="0"/>
              <w:autoSpaceDN w:val="0"/>
              <w:adjustRightInd w:val="0"/>
              <w:spacing w:after="0" w:line="360" w:lineRule="auto"/>
              <w:rPr>
                <w:rFonts w:ascii="Times New Roman" w:hAnsi="Times New Roman" w:cs="Times New Roman"/>
                <w:b/>
                <w:bCs/>
                <w:color w:val="000000" w:themeColor="text1"/>
                <w:lang w:val="en-GB"/>
              </w:rPr>
            </w:pPr>
            <w:r w:rsidRPr="00721CA4">
              <w:rPr>
                <w:rFonts w:ascii="Times New Roman" w:hAnsi="Times New Roman" w:cs="Times New Roman"/>
                <w:b/>
                <w:bCs/>
                <w:color w:val="000000" w:themeColor="text1"/>
                <w:lang w:val="en-GB"/>
              </w:rPr>
              <w:tab/>
            </w:r>
            <w:r w:rsidR="00AD580F" w:rsidRPr="00AD580F">
              <w:rPr>
                <w:rFonts w:ascii="Times New Roman" w:hAnsi="Times New Roman" w:cs="Times New Roman"/>
                <w:b/>
                <w:bCs/>
                <w:color w:val="000000" w:themeColor="text1"/>
                <w:lang w:val="en-GB"/>
              </w:rPr>
              <w:t>MO</w:t>
            </w:r>
            <w:bookmarkStart w:id="0" w:name="_GoBack"/>
            <w:bookmarkEnd w:id="0"/>
            <w:r w:rsidR="00AD580F" w:rsidRPr="00AD580F">
              <w:rPr>
                <w:rFonts w:ascii="Times New Roman" w:hAnsi="Times New Roman" w:cs="Times New Roman"/>
                <w:b/>
                <w:bCs/>
                <w:color w:val="000000" w:themeColor="text1"/>
                <w:lang w:val="en-GB"/>
              </w:rPr>
              <w:t>LCHEN DAMIYAL</w:t>
            </w:r>
          </w:p>
        </w:tc>
        <w:tc>
          <w:tcPr>
            <w:tcW w:w="3510" w:type="dxa"/>
          </w:tcPr>
          <w:p w14:paraId="3D4D1535" w14:textId="581F9B78" w:rsidR="008B4488" w:rsidRPr="00563B90" w:rsidRDefault="00240F9C"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p>
        </w:tc>
      </w:tr>
      <w:tr w:rsidR="00563B90" w:rsidRPr="00563B90" w14:paraId="1E818F0A" w14:textId="77777777" w:rsidTr="007B4727">
        <w:trPr>
          <w:trHeight w:val="413"/>
        </w:trPr>
        <w:tc>
          <w:tcPr>
            <w:tcW w:w="3062" w:type="dxa"/>
          </w:tcPr>
          <w:p w14:paraId="3AE97BDC" w14:textId="6CDD2A31" w:rsidR="008B4488" w:rsidRPr="00563B90" w:rsidRDefault="00AF6633" w:rsidP="001A53D6">
            <w:pPr>
              <w:spacing w:line="360" w:lineRule="auto"/>
              <w:ind w:left="360"/>
              <w:jc w:val="both"/>
              <w:rPr>
                <w:rFonts w:ascii="Times New Roman" w:hAnsi="Times New Roman" w:cs="Times New Roman"/>
                <w:color w:val="000000" w:themeColor="text1"/>
              </w:rPr>
            </w:pPr>
            <w:r w:rsidRPr="00563B90">
              <w:rPr>
                <w:rFonts w:ascii="Times New Roman" w:hAnsi="Times New Roman" w:cs="Times New Roman"/>
                <w:color w:val="000000" w:themeColor="text1"/>
              </w:rPr>
              <w:t>Accept: 1</w:t>
            </w:r>
            <w:r w:rsidR="005A7ACE" w:rsidRPr="00563B90">
              <w:rPr>
                <w:rFonts w:ascii="Times New Roman" w:hAnsi="Times New Roman" w:cs="Times New Roman"/>
                <w:color w:val="000000" w:themeColor="text1"/>
              </w:rPr>
              <w:t xml:space="preserve"> </w:t>
            </w:r>
          </w:p>
        </w:tc>
        <w:tc>
          <w:tcPr>
            <w:tcW w:w="3600" w:type="dxa"/>
          </w:tcPr>
          <w:p w14:paraId="2A4179DF" w14:textId="3707CEA3" w:rsidR="008B4488" w:rsidRPr="00D65A93" w:rsidRDefault="00AF6633" w:rsidP="00DC7693">
            <w:pPr>
              <w:pStyle w:val="ListParagraph"/>
              <w:numPr>
                <w:ilvl w:val="0"/>
                <w:numId w:val="14"/>
              </w:numPr>
              <w:spacing w:line="360" w:lineRule="auto"/>
              <w:rPr>
                <w:rFonts w:ascii="Times New Roman" w:hAnsi="Times New Roman" w:cs="Times New Roman"/>
                <w:b/>
                <w:color w:val="000000" w:themeColor="text1"/>
              </w:rPr>
            </w:pPr>
            <w:r w:rsidRPr="00D65A93">
              <w:rPr>
                <w:rFonts w:ascii="Times New Roman" w:hAnsi="Times New Roman" w:cs="Times New Roman"/>
                <w:b/>
                <w:color w:val="000000" w:themeColor="text1"/>
              </w:rPr>
              <w:t>Minor Revision: 2</w:t>
            </w:r>
          </w:p>
        </w:tc>
        <w:tc>
          <w:tcPr>
            <w:tcW w:w="3510" w:type="dxa"/>
          </w:tcPr>
          <w:p w14:paraId="2CED1669" w14:textId="77777777" w:rsidR="008B4488" w:rsidRPr="00D65A93" w:rsidRDefault="00AF6633" w:rsidP="00D65A93">
            <w:pPr>
              <w:spacing w:line="360" w:lineRule="auto"/>
              <w:ind w:left="1080"/>
              <w:rPr>
                <w:rFonts w:ascii="Times New Roman" w:hAnsi="Times New Roman" w:cs="Times New Roman"/>
                <w:color w:val="000000" w:themeColor="text1"/>
              </w:rPr>
            </w:pPr>
            <w:r w:rsidRPr="00D65A93">
              <w:rPr>
                <w:rFonts w:ascii="Times New Roman" w:hAnsi="Times New Roman" w:cs="Times New Roman"/>
                <w:color w:val="000000" w:themeColor="text1"/>
              </w:rPr>
              <w:t>Major Revision: 3</w:t>
            </w:r>
          </w:p>
        </w:tc>
      </w:tr>
      <w:tr w:rsidR="00563B90" w:rsidRPr="00563B90" w14:paraId="12B3DCF4" w14:textId="77777777" w:rsidTr="003B2769">
        <w:trPr>
          <w:trHeight w:val="440"/>
        </w:trPr>
        <w:tc>
          <w:tcPr>
            <w:tcW w:w="3062" w:type="dxa"/>
          </w:tcPr>
          <w:p w14:paraId="6B5944C0" w14:textId="2C73A727" w:rsidR="00AF6633" w:rsidRPr="00563B90" w:rsidRDefault="00FA0A35"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r w:rsidR="00AF6633" w:rsidRPr="00563B90">
              <w:rPr>
                <w:rFonts w:ascii="Times New Roman" w:hAnsi="Times New Roman" w:cs="Times New Roman"/>
                <w:color w:val="000000" w:themeColor="text1"/>
              </w:rPr>
              <w:t>Reject: 4</w:t>
            </w:r>
          </w:p>
        </w:tc>
        <w:tc>
          <w:tcPr>
            <w:tcW w:w="3600" w:type="dxa"/>
          </w:tcPr>
          <w:p w14:paraId="5AAF7CF3" w14:textId="40029F4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Re-revision: 5</w:t>
            </w:r>
          </w:p>
        </w:tc>
        <w:tc>
          <w:tcPr>
            <w:tcW w:w="3510" w:type="dxa"/>
          </w:tcPr>
          <w:p w14:paraId="19595238" w14:textId="7777777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Poor Quality: 6</w:t>
            </w:r>
          </w:p>
        </w:tc>
      </w:tr>
      <w:tr w:rsidR="00563B90" w:rsidRPr="00563B90" w14:paraId="1EE1E661" w14:textId="77777777" w:rsidTr="00DE24E6">
        <w:trPr>
          <w:trHeight w:val="2240"/>
        </w:trPr>
        <w:tc>
          <w:tcPr>
            <w:tcW w:w="10172" w:type="dxa"/>
            <w:gridSpan w:val="3"/>
          </w:tcPr>
          <w:p w14:paraId="41C40EB1" w14:textId="77777777" w:rsidR="00441AFB" w:rsidRDefault="00E9204E" w:rsidP="00BA7E92">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563B90">
              <w:rPr>
                <w:rFonts w:ascii="Times New Roman" w:eastAsia="Times New Roman" w:hAnsi="Times New Roman" w:cs="Times New Roman"/>
                <w:b/>
                <w:bCs/>
                <w:color w:val="000000" w:themeColor="text1"/>
                <w:shd w:val="clear" w:color="auto" w:fill="FFFFFF"/>
                <w:lang w:val="en-IN" w:eastAsia="en-IN"/>
              </w:rPr>
              <w:t>Title</w:t>
            </w:r>
            <w:r w:rsidR="00A77614">
              <w:rPr>
                <w:rFonts w:ascii="Times New Roman" w:eastAsia="Times New Roman" w:hAnsi="Times New Roman" w:cs="Times New Roman"/>
                <w:b/>
                <w:bCs/>
                <w:color w:val="000000" w:themeColor="text1"/>
                <w:shd w:val="clear" w:color="auto" w:fill="FFFFFF"/>
                <w:lang w:val="en-IN" w:eastAsia="en-IN"/>
              </w:rPr>
              <w:t>:</w:t>
            </w:r>
            <w:r w:rsidR="00CD4D68">
              <w:t xml:space="preserve"> </w:t>
            </w:r>
            <w:r w:rsidR="00441AFB" w:rsidRPr="00441AFB">
              <w:rPr>
                <w:rFonts w:ascii="Times New Roman" w:eastAsia="Times New Roman" w:hAnsi="Times New Roman" w:cs="Times New Roman"/>
                <w:b/>
                <w:bCs/>
                <w:color w:val="000000" w:themeColor="text1"/>
                <w:shd w:val="clear" w:color="auto" w:fill="FFFFFF"/>
                <w:lang w:val="en-IN" w:eastAsia="en-IN"/>
              </w:rPr>
              <w:t>Effect of Inorganic Fertilizers on the Growth and Yield of Finger Millet (Eleusine coracana L. Gaertn). A Review</w:t>
            </w:r>
          </w:p>
          <w:p w14:paraId="0EE5E675" w14:textId="2099A7B8" w:rsidR="00BA7E92" w:rsidRPr="00BA7E92" w:rsidRDefault="00140858" w:rsidP="00BA7E92">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63B90">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563B90">
              <w:rPr>
                <w:rFonts w:ascii="Times New Roman" w:eastAsia="Times New Roman" w:hAnsi="Times New Roman" w:cs="Times New Roman"/>
                <w:bCs/>
                <w:color w:val="000000" w:themeColor="text1"/>
                <w:shd w:val="clear" w:color="auto" w:fill="FFFFFF"/>
                <w:lang w:val="en-IN" w:eastAsia="en-IN"/>
              </w:rPr>
              <w:t>from</w:t>
            </w:r>
            <w:r w:rsidRPr="00563B90">
              <w:rPr>
                <w:rFonts w:ascii="Times New Roman" w:eastAsia="Times New Roman" w:hAnsi="Times New Roman" w:cs="Times New Roman"/>
                <w:bCs/>
                <w:color w:val="000000" w:themeColor="text1"/>
                <w:shd w:val="clear" w:color="auto" w:fill="FFFFFF"/>
                <w:lang w:val="en-IN" w:eastAsia="en-IN"/>
              </w:rPr>
              <w:t xml:space="preserve"> Reviewer</w:t>
            </w:r>
            <w:r w:rsidR="0063559D">
              <w:t xml:space="preserve">: </w:t>
            </w:r>
            <w:r w:rsidR="00BA7E92" w:rsidRPr="00BA7E92">
              <w:rPr>
                <w:rFonts w:ascii="Times New Roman" w:eastAsia="Times New Roman" w:hAnsi="Times New Roman" w:cs="Times New Roman"/>
                <w:bCs/>
                <w:color w:val="000000" w:themeColor="text1"/>
                <w:shd w:val="clear" w:color="auto" w:fill="FFFFFF"/>
                <w:lang w:val="en-IN" w:eastAsia="en-IN"/>
              </w:rPr>
              <w:t>Clarify the specific variety of finger millet used in the study, as different varieties may have varying requirement</w:t>
            </w:r>
            <w:r w:rsidR="006C7363">
              <w:rPr>
                <w:rFonts w:ascii="Times New Roman" w:eastAsia="Times New Roman" w:hAnsi="Times New Roman" w:cs="Times New Roman"/>
                <w:bCs/>
                <w:color w:val="000000" w:themeColor="text1"/>
                <w:shd w:val="clear" w:color="auto" w:fill="FFFFFF"/>
                <w:lang w:val="en-IN" w:eastAsia="en-IN"/>
              </w:rPr>
              <w:t>s for optimum growth and yield.</w:t>
            </w:r>
            <w:r w:rsidR="0013594B">
              <w:rPr>
                <w:rFonts w:ascii="Times New Roman" w:eastAsia="Times New Roman" w:hAnsi="Times New Roman" w:cs="Times New Roman"/>
                <w:bCs/>
                <w:color w:val="000000" w:themeColor="text1"/>
                <w:shd w:val="clear" w:color="auto" w:fill="FFFFFF"/>
                <w:lang w:val="en-IN" w:eastAsia="en-IN"/>
              </w:rPr>
              <w:t xml:space="preserve"> </w:t>
            </w:r>
            <w:r w:rsidR="00BA7E92" w:rsidRPr="00BA7E92">
              <w:rPr>
                <w:rFonts w:ascii="Times New Roman" w:eastAsia="Times New Roman" w:hAnsi="Times New Roman" w:cs="Times New Roman"/>
                <w:bCs/>
                <w:color w:val="000000" w:themeColor="text1"/>
                <w:shd w:val="clear" w:color="auto" w:fill="FFFFFF"/>
                <w:lang w:val="en-IN" w:eastAsia="en-IN"/>
              </w:rPr>
              <w:t>Consider comparing the efficacy of inorganic fertilizers with organic fertilizers, such as compost or manure, to provide a more comprehensive assessment of the potential option</w:t>
            </w:r>
            <w:r w:rsidR="006C7363">
              <w:rPr>
                <w:rFonts w:ascii="Times New Roman" w:eastAsia="Times New Roman" w:hAnsi="Times New Roman" w:cs="Times New Roman"/>
                <w:bCs/>
                <w:color w:val="000000" w:themeColor="text1"/>
                <w:shd w:val="clear" w:color="auto" w:fill="FFFFFF"/>
                <w:lang w:val="en-IN" w:eastAsia="en-IN"/>
              </w:rPr>
              <w:t>s for finger millet production.</w:t>
            </w:r>
            <w:r w:rsidR="0013594B">
              <w:rPr>
                <w:rFonts w:ascii="Times New Roman" w:eastAsia="Times New Roman" w:hAnsi="Times New Roman" w:cs="Times New Roman"/>
                <w:bCs/>
                <w:color w:val="000000" w:themeColor="text1"/>
                <w:shd w:val="clear" w:color="auto" w:fill="FFFFFF"/>
                <w:lang w:val="en-IN" w:eastAsia="en-IN"/>
              </w:rPr>
              <w:t xml:space="preserve"> Please i</w:t>
            </w:r>
            <w:r w:rsidR="00BA7E92" w:rsidRPr="00BA7E92">
              <w:rPr>
                <w:rFonts w:ascii="Times New Roman" w:eastAsia="Times New Roman" w:hAnsi="Times New Roman" w:cs="Times New Roman"/>
                <w:bCs/>
                <w:color w:val="000000" w:themeColor="text1"/>
                <w:shd w:val="clear" w:color="auto" w:fill="FFFFFF"/>
                <w:lang w:val="en-IN" w:eastAsia="en-IN"/>
              </w:rPr>
              <w:t>nclude information on the soil characteristics, as this can affect the efficacy of fertilizer applications and provide insight into the best</w:t>
            </w:r>
            <w:r w:rsidR="006C7363">
              <w:rPr>
                <w:rFonts w:ascii="Times New Roman" w:eastAsia="Times New Roman" w:hAnsi="Times New Roman" w:cs="Times New Roman"/>
                <w:bCs/>
                <w:color w:val="000000" w:themeColor="text1"/>
                <w:shd w:val="clear" w:color="auto" w:fill="FFFFFF"/>
                <w:lang w:val="en-IN" w:eastAsia="en-IN"/>
              </w:rPr>
              <w:t xml:space="preserve"> practices for soil management.</w:t>
            </w:r>
            <w:r w:rsidR="0013594B">
              <w:rPr>
                <w:rFonts w:ascii="Times New Roman" w:eastAsia="Times New Roman" w:hAnsi="Times New Roman" w:cs="Times New Roman"/>
                <w:bCs/>
                <w:color w:val="000000" w:themeColor="text1"/>
                <w:shd w:val="clear" w:color="auto" w:fill="FFFFFF"/>
                <w:lang w:val="en-IN" w:eastAsia="en-IN"/>
              </w:rPr>
              <w:t xml:space="preserve"> </w:t>
            </w:r>
            <w:r w:rsidR="00BA7E92" w:rsidRPr="00BA7E92">
              <w:rPr>
                <w:rFonts w:ascii="Times New Roman" w:eastAsia="Times New Roman" w:hAnsi="Times New Roman" w:cs="Times New Roman"/>
                <w:bCs/>
                <w:color w:val="000000" w:themeColor="text1"/>
                <w:shd w:val="clear" w:color="auto" w:fill="FFFFFF"/>
                <w:lang w:val="en-IN" w:eastAsia="en-IN"/>
              </w:rPr>
              <w:t>Consider including an economic analysis to determine the cost-benefit of different fertilizer application rates and type</w:t>
            </w:r>
            <w:r w:rsidR="006C7363">
              <w:rPr>
                <w:rFonts w:ascii="Times New Roman" w:eastAsia="Times New Roman" w:hAnsi="Times New Roman" w:cs="Times New Roman"/>
                <w:bCs/>
                <w:color w:val="000000" w:themeColor="text1"/>
                <w:shd w:val="clear" w:color="auto" w:fill="FFFFFF"/>
                <w:lang w:val="en-IN" w:eastAsia="en-IN"/>
              </w:rPr>
              <w:t>s.</w:t>
            </w:r>
            <w:r w:rsidR="0013594B">
              <w:rPr>
                <w:rFonts w:ascii="Times New Roman" w:eastAsia="Times New Roman" w:hAnsi="Times New Roman" w:cs="Times New Roman"/>
                <w:bCs/>
                <w:color w:val="000000" w:themeColor="text1"/>
                <w:shd w:val="clear" w:color="auto" w:fill="FFFFFF"/>
                <w:lang w:val="en-IN" w:eastAsia="en-IN"/>
              </w:rPr>
              <w:t xml:space="preserve"> Please p</w:t>
            </w:r>
            <w:r w:rsidR="00BA7E92" w:rsidRPr="00BA7E92">
              <w:rPr>
                <w:rFonts w:ascii="Times New Roman" w:eastAsia="Times New Roman" w:hAnsi="Times New Roman" w:cs="Times New Roman"/>
                <w:bCs/>
                <w:color w:val="000000" w:themeColor="text1"/>
                <w:shd w:val="clear" w:color="auto" w:fill="FFFFFF"/>
                <w:lang w:val="en-IN" w:eastAsia="en-IN"/>
              </w:rPr>
              <w:t xml:space="preserve">rovide information on the environmental impact of different fertilizer application rates and types, including potential risks to water quality and </w:t>
            </w:r>
            <w:r w:rsidR="006C7363">
              <w:rPr>
                <w:rFonts w:ascii="Times New Roman" w:eastAsia="Times New Roman" w:hAnsi="Times New Roman" w:cs="Times New Roman"/>
                <w:bCs/>
                <w:color w:val="000000" w:themeColor="text1"/>
                <w:shd w:val="clear" w:color="auto" w:fill="FFFFFF"/>
                <w:lang w:val="en-IN" w:eastAsia="en-IN"/>
              </w:rPr>
              <w:t>biodiversity.</w:t>
            </w:r>
            <w:r w:rsidR="0013594B">
              <w:rPr>
                <w:rFonts w:ascii="Times New Roman" w:eastAsia="Times New Roman" w:hAnsi="Times New Roman" w:cs="Times New Roman"/>
                <w:bCs/>
                <w:color w:val="000000" w:themeColor="text1"/>
                <w:shd w:val="clear" w:color="auto" w:fill="FFFFFF"/>
                <w:lang w:val="en-IN" w:eastAsia="en-IN"/>
              </w:rPr>
              <w:t xml:space="preserve"> </w:t>
            </w:r>
            <w:r w:rsidR="00BA7E92" w:rsidRPr="00BA7E92">
              <w:rPr>
                <w:rFonts w:ascii="Times New Roman" w:eastAsia="Times New Roman" w:hAnsi="Times New Roman" w:cs="Times New Roman"/>
                <w:bCs/>
                <w:color w:val="000000" w:themeColor="text1"/>
                <w:shd w:val="clear" w:color="auto" w:fill="FFFFFF"/>
                <w:lang w:val="en-IN" w:eastAsia="en-IN"/>
              </w:rPr>
              <w:t>Provide recommendations for the appropriate timing and method of fertilizer applicat</w:t>
            </w:r>
            <w:r w:rsidR="006C7363">
              <w:rPr>
                <w:rFonts w:ascii="Times New Roman" w:eastAsia="Times New Roman" w:hAnsi="Times New Roman" w:cs="Times New Roman"/>
                <w:bCs/>
                <w:color w:val="000000" w:themeColor="text1"/>
                <w:shd w:val="clear" w:color="auto" w:fill="FFFFFF"/>
                <w:lang w:val="en-IN" w:eastAsia="en-IN"/>
              </w:rPr>
              <w:t>ion to ensure the best results.</w:t>
            </w:r>
          </w:p>
          <w:p w14:paraId="5957FE44" w14:textId="68CCD8E0" w:rsidR="00A4022C" w:rsidRPr="00A4022C" w:rsidRDefault="00F27AFF" w:rsidP="00A4022C">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Introduction:</w:t>
            </w:r>
            <w:r w:rsidR="00820CBB">
              <w:rPr>
                <w:rFonts w:ascii="Times New Roman" w:eastAsia="Times New Roman" w:hAnsi="Times New Roman" w:cs="Times New Roman"/>
                <w:bCs/>
                <w:color w:val="000000" w:themeColor="text1"/>
                <w:shd w:val="clear" w:color="auto" w:fill="FFFFFF"/>
                <w:lang w:val="en-IN" w:eastAsia="en-IN"/>
              </w:rPr>
              <w:t xml:space="preserve"> </w:t>
            </w:r>
            <w:r w:rsidR="00A4022C" w:rsidRPr="00A4022C">
              <w:rPr>
                <w:rFonts w:ascii="Times New Roman" w:eastAsia="Times New Roman" w:hAnsi="Times New Roman" w:cs="Times New Roman"/>
                <w:bCs/>
                <w:color w:val="000000" w:themeColor="text1"/>
                <w:shd w:val="clear" w:color="auto" w:fill="FFFFFF"/>
                <w:lang w:val="en-IN" w:eastAsia="en-IN"/>
              </w:rPr>
              <w:t>Conduct research on the efficacy of different inorganic fertilizers on finger millet production, including their optimal</w:t>
            </w:r>
            <w:r w:rsidR="00A4022C">
              <w:rPr>
                <w:rFonts w:ascii="Times New Roman" w:eastAsia="Times New Roman" w:hAnsi="Times New Roman" w:cs="Times New Roman"/>
                <w:bCs/>
                <w:color w:val="000000" w:themeColor="text1"/>
                <w:shd w:val="clear" w:color="auto" w:fill="FFFFFF"/>
                <w:lang w:val="en-IN" w:eastAsia="en-IN"/>
              </w:rPr>
              <w:t xml:space="preserve"> rates and application methods. </w:t>
            </w:r>
            <w:r w:rsidR="00A4022C" w:rsidRPr="00A4022C">
              <w:rPr>
                <w:rFonts w:ascii="Times New Roman" w:eastAsia="Times New Roman" w:hAnsi="Times New Roman" w:cs="Times New Roman"/>
                <w:bCs/>
                <w:color w:val="000000" w:themeColor="text1"/>
                <w:shd w:val="clear" w:color="auto" w:fill="FFFFFF"/>
                <w:lang w:val="en-IN" w:eastAsia="en-IN"/>
              </w:rPr>
              <w:t>Study the effect of organic fertilizers in combination with inorganic fertilizers on finger millet production to determine the best combination that</w:t>
            </w:r>
            <w:r w:rsidR="00A4022C">
              <w:rPr>
                <w:rFonts w:ascii="Times New Roman" w:eastAsia="Times New Roman" w:hAnsi="Times New Roman" w:cs="Times New Roman"/>
                <w:bCs/>
                <w:color w:val="000000" w:themeColor="text1"/>
                <w:shd w:val="clear" w:color="auto" w:fill="FFFFFF"/>
                <w:lang w:val="en-IN" w:eastAsia="en-IN"/>
              </w:rPr>
              <w:t xml:space="preserve"> yields the highest crop yield. </w:t>
            </w:r>
            <w:r w:rsidR="00A4022C" w:rsidRPr="00A4022C">
              <w:rPr>
                <w:rFonts w:ascii="Times New Roman" w:eastAsia="Times New Roman" w:hAnsi="Times New Roman" w:cs="Times New Roman"/>
                <w:bCs/>
                <w:color w:val="000000" w:themeColor="text1"/>
                <w:shd w:val="clear" w:color="auto" w:fill="FFFFFF"/>
                <w:lang w:val="en-IN" w:eastAsia="en-IN"/>
              </w:rPr>
              <w:t>Carry out field trials to test the efficacy of different fertilizer combinations on finger millet production under differe</w:t>
            </w:r>
            <w:r w:rsidR="00A4022C">
              <w:rPr>
                <w:rFonts w:ascii="Times New Roman" w:eastAsia="Times New Roman" w:hAnsi="Times New Roman" w:cs="Times New Roman"/>
                <w:bCs/>
                <w:color w:val="000000" w:themeColor="text1"/>
                <w:shd w:val="clear" w:color="auto" w:fill="FFFFFF"/>
                <w:lang w:val="en-IN" w:eastAsia="en-IN"/>
              </w:rPr>
              <w:t>nt soil and weather conditions.</w:t>
            </w:r>
          </w:p>
          <w:p w14:paraId="27ABF7F0" w14:textId="25B78FE2" w:rsidR="00963982" w:rsidRDefault="005C6119" w:rsidP="00D009EE">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w:t>
            </w:r>
            <w:r w:rsidR="00163BB7">
              <w:rPr>
                <w:rFonts w:ascii="Times New Roman" w:eastAsia="Times New Roman" w:hAnsi="Times New Roman" w:cs="Times New Roman"/>
                <w:bCs/>
                <w:color w:val="000000" w:themeColor="text1"/>
                <w:shd w:val="clear" w:color="auto" w:fill="FFFFFF"/>
                <w:lang w:val="en-IN" w:eastAsia="en-IN"/>
              </w:rPr>
              <w:t>T</w:t>
            </w:r>
            <w:r w:rsidR="00163BB7" w:rsidRPr="00163BB7">
              <w:rPr>
                <w:rFonts w:ascii="Times New Roman" w:eastAsia="Times New Roman" w:hAnsi="Times New Roman" w:cs="Times New Roman"/>
                <w:bCs/>
                <w:color w:val="000000" w:themeColor="text1"/>
                <w:shd w:val="clear" w:color="auto" w:fill="FFFFFF"/>
                <w:lang w:val="en-IN" w:eastAsia="en-IN"/>
              </w:rPr>
              <w:t xml:space="preserve">he results of various studies on the effect of nitrogen and NPK 20:10:10 fertilizer on the growth and yield of finger millet. In one study, it was found that nitrogen fertilizer applied at a rate of 600kg/Nha increased plant height, leaf area, and number of tillers per plant, ultimately enhancing the grain yield of finger millet significantly. Another study found that NPK 20:10:10 fertilizer had a significant effect on the growth of finger millet, and at a rate of 150kg/ha, it increased plant height, number of tillers, and yield significantly. However, an increase in fertilizer rate from 150kg/ha to 300kg/ha reduced plant growth, indicating that excessive use of fertilizer can be detrimental to the growth of finger millet. It was also observed that spacing had a significant effect on the growth of finger millet, and planting at a spacing of 75cm by 25cm was recommended for optimum growth </w:t>
            </w:r>
            <w:r w:rsidR="00163BB7" w:rsidRPr="00163BB7">
              <w:rPr>
                <w:rFonts w:ascii="Times New Roman" w:eastAsia="Times New Roman" w:hAnsi="Times New Roman" w:cs="Times New Roman"/>
                <w:bCs/>
                <w:color w:val="000000" w:themeColor="text1"/>
                <w:shd w:val="clear" w:color="auto" w:fill="FFFFFF"/>
                <w:lang w:val="en-IN" w:eastAsia="en-IN"/>
              </w:rPr>
              <w:lastRenderedPageBreak/>
              <w:t>and yield. Overall, the studies suggest that the judicious use of nitrogen and NPK 20:10:10 fertilizer can enhance the growth and yield of finger millet, but excessive use should be avoided.</w:t>
            </w:r>
          </w:p>
          <w:p w14:paraId="0DF3C7C3" w14:textId="3A263CF6" w:rsidR="00292EC3" w:rsidRPr="00292EC3" w:rsidRDefault="002874C0" w:rsidP="00292EC3">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Conclusions:</w:t>
            </w:r>
            <w:r w:rsidR="00C25462">
              <w:rPr>
                <w:rFonts w:ascii="Times New Roman" w:eastAsia="Times New Roman" w:hAnsi="Times New Roman" w:cs="Times New Roman"/>
                <w:bCs/>
                <w:color w:val="000000" w:themeColor="text1"/>
                <w:shd w:val="clear" w:color="auto" w:fill="FFFFFF"/>
                <w:lang w:val="en-IN" w:eastAsia="en-IN"/>
              </w:rPr>
              <w:t xml:space="preserve"> </w:t>
            </w:r>
            <w:r w:rsidR="00292EC3" w:rsidRPr="00292EC3">
              <w:rPr>
                <w:rFonts w:ascii="Times New Roman" w:eastAsia="Times New Roman" w:hAnsi="Times New Roman" w:cs="Times New Roman"/>
                <w:bCs/>
                <w:color w:val="000000" w:themeColor="text1"/>
                <w:shd w:val="clear" w:color="auto" w:fill="FFFFFF"/>
                <w:lang w:val="en-IN" w:eastAsia="en-IN"/>
              </w:rPr>
              <w:t>Investigate the economic feasibility of using blended fertilizers versus single fertilizers. While the study shows that both types of fertilizers can significantly improve the growth and yield of finger millet, it is unclear whether one is more cost-effective than the other. A cost-benefit analysis could help farmers determine which type of fertilizer to use based on t</w:t>
            </w:r>
            <w:r w:rsidR="00292EC3">
              <w:rPr>
                <w:rFonts w:ascii="Times New Roman" w:eastAsia="Times New Roman" w:hAnsi="Times New Roman" w:cs="Times New Roman"/>
                <w:bCs/>
                <w:color w:val="000000" w:themeColor="text1"/>
                <w:shd w:val="clear" w:color="auto" w:fill="FFFFFF"/>
                <w:lang w:val="en-IN" w:eastAsia="en-IN"/>
              </w:rPr>
              <w:t>heir budget and expected yield.</w:t>
            </w:r>
          </w:p>
          <w:p w14:paraId="1A128B93" w14:textId="19F46CF9" w:rsidR="00292EC3" w:rsidRPr="00292EC3" w:rsidRDefault="00292EC3" w:rsidP="00292EC3">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Please c</w:t>
            </w:r>
            <w:r w:rsidRPr="00292EC3">
              <w:rPr>
                <w:rFonts w:ascii="Times New Roman" w:eastAsia="Times New Roman" w:hAnsi="Times New Roman" w:cs="Times New Roman"/>
                <w:bCs/>
                <w:color w:val="000000" w:themeColor="text1"/>
                <w:shd w:val="clear" w:color="auto" w:fill="FFFFFF"/>
                <w:lang w:val="en-IN" w:eastAsia="en-IN"/>
              </w:rPr>
              <w:t xml:space="preserve">onduct more research on the use of organic fertilizers such as poultry droppings, cow dung, and horse manure. While the study shows that these types of fertilizers were less effective than inorganic fertilizers, they may still have a place in sustainable farming practices. Further research could explore ways to optimize the use of organic fertilizers, such as by combining them with inorganic fertilizers or using them in </w:t>
            </w:r>
            <w:r>
              <w:rPr>
                <w:rFonts w:ascii="Times New Roman" w:eastAsia="Times New Roman" w:hAnsi="Times New Roman" w:cs="Times New Roman"/>
                <w:bCs/>
                <w:color w:val="000000" w:themeColor="text1"/>
                <w:shd w:val="clear" w:color="auto" w:fill="FFFFFF"/>
                <w:lang w:val="en-IN" w:eastAsia="en-IN"/>
              </w:rPr>
              <w:t>conjunction with crop rotation.</w:t>
            </w:r>
          </w:p>
          <w:p w14:paraId="7DE68F47" w14:textId="2DA08F17" w:rsidR="00292EC3" w:rsidRPr="00292EC3" w:rsidRDefault="00292EC3" w:rsidP="00292EC3">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292EC3">
              <w:rPr>
                <w:rFonts w:ascii="Times New Roman" w:eastAsia="Times New Roman" w:hAnsi="Times New Roman" w:cs="Times New Roman"/>
                <w:bCs/>
                <w:color w:val="000000" w:themeColor="text1"/>
                <w:shd w:val="clear" w:color="auto" w:fill="FFFFFF"/>
                <w:lang w:val="en-IN" w:eastAsia="en-IN"/>
              </w:rPr>
              <w:t xml:space="preserve">Explore the effects of different types of blended fertilizers on finger millet growth and yield. The study tested one specific blend (NPK 20 10 10), but there may be other blends that are even more effective. Further research could help identify the most effective blend of </w:t>
            </w:r>
            <w:r>
              <w:rPr>
                <w:rFonts w:ascii="Times New Roman" w:eastAsia="Times New Roman" w:hAnsi="Times New Roman" w:cs="Times New Roman"/>
                <w:bCs/>
                <w:color w:val="000000" w:themeColor="text1"/>
                <w:shd w:val="clear" w:color="auto" w:fill="FFFFFF"/>
                <w:lang w:val="en-IN" w:eastAsia="en-IN"/>
              </w:rPr>
              <w:t>fertilizers for finger millet.</w:t>
            </w:r>
          </w:p>
          <w:p w14:paraId="4523F1AA" w14:textId="6846444D" w:rsidR="00963982" w:rsidRDefault="00292EC3" w:rsidP="00292EC3">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292EC3">
              <w:rPr>
                <w:rFonts w:ascii="Times New Roman" w:eastAsia="Times New Roman" w:hAnsi="Times New Roman" w:cs="Times New Roman"/>
                <w:bCs/>
                <w:color w:val="000000" w:themeColor="text1"/>
                <w:shd w:val="clear" w:color="auto" w:fill="FFFFFF"/>
                <w:lang w:val="en-IN" w:eastAsia="en-IN"/>
              </w:rPr>
              <w:t>Conduct field trials to test the efficacy of the recommended fertilization rates in different locations and under different climatic conditions. The study was conducted in two locations (Minna and Kaduna), and it is unclear whether the results would hold true in other areas. Conducting field trials in other locations would help validate the recommended fertilization rates and determine whether adjustments are necessary based on local conditions.</w:t>
            </w:r>
          </w:p>
          <w:p w14:paraId="3D1BEA15" w14:textId="77777777" w:rsidR="00441AFB" w:rsidRDefault="00441AFB" w:rsidP="00963982">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3C023E46" w:rsidR="0049531E" w:rsidRPr="003810EE" w:rsidRDefault="00DE24E6" w:rsidP="00963982">
            <w:pPr>
              <w:spacing w:line="360" w:lineRule="auto"/>
              <w:jc w:val="both"/>
              <w:rPr>
                <w:rFonts w:ascii="Times New Roman" w:hAnsi="Times New Roman" w:cs="Times New Roman"/>
                <w:color w:val="000000" w:themeColor="text1"/>
              </w:rPr>
            </w:pPr>
            <w:r w:rsidRPr="00563B90">
              <w:rPr>
                <w:rFonts w:ascii="Times New Roman" w:eastAsia="Times New Roman" w:hAnsi="Times New Roman" w:cs="Times New Roman"/>
                <w:bCs/>
                <w:color w:val="000000" w:themeColor="text1"/>
                <w:shd w:val="clear" w:color="auto" w:fill="FFFFFF"/>
                <w:lang w:val="en-IN" w:eastAsia="en-IN"/>
              </w:rPr>
              <w:t>The article can be publ</w:t>
            </w:r>
            <w:r w:rsidR="003810EE">
              <w:rPr>
                <w:rFonts w:ascii="Times New Roman" w:eastAsia="Times New Roman" w:hAnsi="Times New Roman" w:cs="Times New Roman"/>
                <w:bCs/>
                <w:color w:val="000000" w:themeColor="text1"/>
                <w:shd w:val="clear" w:color="auto" w:fill="FFFFFF"/>
                <w:lang w:val="en-IN" w:eastAsia="en-IN"/>
              </w:rPr>
              <w:t>ished after minor revision.</w:t>
            </w:r>
          </w:p>
        </w:tc>
      </w:tr>
    </w:tbl>
    <w:p w14:paraId="5B4FD833" w14:textId="77777777" w:rsidR="008B4488" w:rsidRPr="00563B90" w:rsidRDefault="008B4488" w:rsidP="001A53D6">
      <w:pPr>
        <w:spacing w:line="360" w:lineRule="auto"/>
        <w:jc w:val="both"/>
        <w:rPr>
          <w:rFonts w:ascii="Times New Roman" w:hAnsi="Times New Roman" w:cs="Times New Roman"/>
          <w:color w:val="000000" w:themeColor="text1"/>
        </w:rPr>
      </w:pPr>
    </w:p>
    <w:sectPr w:rsidR="008B4488" w:rsidRPr="00563B90"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95C1F2" w14:textId="77777777" w:rsidR="00623A42" w:rsidRDefault="00623A42" w:rsidP="00F65AB0">
      <w:pPr>
        <w:spacing w:after="0" w:line="240" w:lineRule="auto"/>
      </w:pPr>
      <w:r>
        <w:separator/>
      </w:r>
    </w:p>
  </w:endnote>
  <w:endnote w:type="continuationSeparator" w:id="0">
    <w:p w14:paraId="7884534A" w14:textId="77777777" w:rsidR="00623A42" w:rsidRDefault="00623A42"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04F1E" w14:textId="77777777" w:rsidR="00623A42" w:rsidRDefault="00623A42" w:rsidP="00F65AB0">
      <w:pPr>
        <w:spacing w:after="0" w:line="240" w:lineRule="auto"/>
      </w:pPr>
      <w:r>
        <w:separator/>
      </w:r>
    </w:p>
  </w:footnote>
  <w:footnote w:type="continuationSeparator" w:id="0">
    <w:p w14:paraId="315AE101" w14:textId="77777777" w:rsidR="00623A42" w:rsidRDefault="00623A42"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1"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7"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9"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9"/>
  </w:num>
  <w:num w:numId="6">
    <w:abstractNumId w:val="5"/>
  </w:num>
  <w:num w:numId="7">
    <w:abstractNumId w:val="1"/>
  </w:num>
  <w:num w:numId="8">
    <w:abstractNumId w:val="11"/>
  </w:num>
  <w:num w:numId="9">
    <w:abstractNumId w:val="13"/>
  </w:num>
  <w:num w:numId="10">
    <w:abstractNumId w:val="7"/>
  </w:num>
  <w:num w:numId="11">
    <w:abstractNumId w:val="3"/>
  </w:num>
  <w:num w:numId="12">
    <w:abstractNumId w:val="0"/>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5CAF"/>
    <w:rsid w:val="00006441"/>
    <w:rsid w:val="000074BB"/>
    <w:rsid w:val="00007CC7"/>
    <w:rsid w:val="00014C71"/>
    <w:rsid w:val="00017665"/>
    <w:rsid w:val="00020171"/>
    <w:rsid w:val="0002259B"/>
    <w:rsid w:val="00022642"/>
    <w:rsid w:val="000259A0"/>
    <w:rsid w:val="00031CC3"/>
    <w:rsid w:val="000321C7"/>
    <w:rsid w:val="000400DC"/>
    <w:rsid w:val="000431E8"/>
    <w:rsid w:val="00044822"/>
    <w:rsid w:val="000457B6"/>
    <w:rsid w:val="0005082C"/>
    <w:rsid w:val="00051235"/>
    <w:rsid w:val="00053B1E"/>
    <w:rsid w:val="000556B9"/>
    <w:rsid w:val="00057FA1"/>
    <w:rsid w:val="0006387E"/>
    <w:rsid w:val="00065984"/>
    <w:rsid w:val="0006635D"/>
    <w:rsid w:val="0006719C"/>
    <w:rsid w:val="000804F7"/>
    <w:rsid w:val="00080E09"/>
    <w:rsid w:val="000817B5"/>
    <w:rsid w:val="00083DE8"/>
    <w:rsid w:val="000901AD"/>
    <w:rsid w:val="000916ED"/>
    <w:rsid w:val="00095572"/>
    <w:rsid w:val="000A1915"/>
    <w:rsid w:val="000A2DD3"/>
    <w:rsid w:val="000A37DE"/>
    <w:rsid w:val="000A3BEF"/>
    <w:rsid w:val="000B11D3"/>
    <w:rsid w:val="000B1569"/>
    <w:rsid w:val="000B5C65"/>
    <w:rsid w:val="000B657D"/>
    <w:rsid w:val="000B6E05"/>
    <w:rsid w:val="000D4CD0"/>
    <w:rsid w:val="000D7881"/>
    <w:rsid w:val="000D7CCF"/>
    <w:rsid w:val="000E54F7"/>
    <w:rsid w:val="000E6408"/>
    <w:rsid w:val="000F5630"/>
    <w:rsid w:val="000F5CED"/>
    <w:rsid w:val="00105782"/>
    <w:rsid w:val="00106900"/>
    <w:rsid w:val="00107020"/>
    <w:rsid w:val="00114B8B"/>
    <w:rsid w:val="001231C7"/>
    <w:rsid w:val="00123835"/>
    <w:rsid w:val="00125358"/>
    <w:rsid w:val="00127F1D"/>
    <w:rsid w:val="00130ED4"/>
    <w:rsid w:val="00131DB1"/>
    <w:rsid w:val="0013594B"/>
    <w:rsid w:val="00136306"/>
    <w:rsid w:val="00136D61"/>
    <w:rsid w:val="00137641"/>
    <w:rsid w:val="00140858"/>
    <w:rsid w:val="00145DA8"/>
    <w:rsid w:val="001465B5"/>
    <w:rsid w:val="001477C2"/>
    <w:rsid w:val="00150B59"/>
    <w:rsid w:val="00153366"/>
    <w:rsid w:val="001608D1"/>
    <w:rsid w:val="00160F37"/>
    <w:rsid w:val="00163BB7"/>
    <w:rsid w:val="00164294"/>
    <w:rsid w:val="0016648E"/>
    <w:rsid w:val="00170D72"/>
    <w:rsid w:val="00170E3E"/>
    <w:rsid w:val="00172F34"/>
    <w:rsid w:val="00176BD8"/>
    <w:rsid w:val="00184F10"/>
    <w:rsid w:val="001934E3"/>
    <w:rsid w:val="00196D32"/>
    <w:rsid w:val="001A53D6"/>
    <w:rsid w:val="001B78D9"/>
    <w:rsid w:val="001C1CFA"/>
    <w:rsid w:val="001C69E1"/>
    <w:rsid w:val="001D3231"/>
    <w:rsid w:val="001D4D53"/>
    <w:rsid w:val="001D6421"/>
    <w:rsid w:val="001E0467"/>
    <w:rsid w:val="001E73F5"/>
    <w:rsid w:val="001E7D0D"/>
    <w:rsid w:val="001F1ED3"/>
    <w:rsid w:val="00201F6F"/>
    <w:rsid w:val="00203216"/>
    <w:rsid w:val="00207921"/>
    <w:rsid w:val="0021443D"/>
    <w:rsid w:val="00217DC5"/>
    <w:rsid w:val="00222047"/>
    <w:rsid w:val="0022780F"/>
    <w:rsid w:val="00234EDA"/>
    <w:rsid w:val="00237EE7"/>
    <w:rsid w:val="00240F9C"/>
    <w:rsid w:val="0025198A"/>
    <w:rsid w:val="00252AE9"/>
    <w:rsid w:val="00255E47"/>
    <w:rsid w:val="002565A4"/>
    <w:rsid w:val="00263012"/>
    <w:rsid w:val="00266A59"/>
    <w:rsid w:val="00266BBF"/>
    <w:rsid w:val="00270417"/>
    <w:rsid w:val="00281636"/>
    <w:rsid w:val="002838AA"/>
    <w:rsid w:val="002874C0"/>
    <w:rsid w:val="00287AFD"/>
    <w:rsid w:val="00287D0D"/>
    <w:rsid w:val="00291313"/>
    <w:rsid w:val="00292EC3"/>
    <w:rsid w:val="002930B6"/>
    <w:rsid w:val="002A61F1"/>
    <w:rsid w:val="002A7451"/>
    <w:rsid w:val="002B1D57"/>
    <w:rsid w:val="002B2EC9"/>
    <w:rsid w:val="002B5986"/>
    <w:rsid w:val="002C2387"/>
    <w:rsid w:val="002C6625"/>
    <w:rsid w:val="002D0A93"/>
    <w:rsid w:val="002D0D1F"/>
    <w:rsid w:val="002D3B97"/>
    <w:rsid w:val="002D4562"/>
    <w:rsid w:val="002E41A1"/>
    <w:rsid w:val="002E69E4"/>
    <w:rsid w:val="002E7F20"/>
    <w:rsid w:val="002F4AB6"/>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3186"/>
    <w:rsid w:val="003653C6"/>
    <w:rsid w:val="00367FB9"/>
    <w:rsid w:val="003810EE"/>
    <w:rsid w:val="00391FEF"/>
    <w:rsid w:val="00395330"/>
    <w:rsid w:val="003A47E2"/>
    <w:rsid w:val="003A5484"/>
    <w:rsid w:val="003B2769"/>
    <w:rsid w:val="003B4B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21829"/>
    <w:rsid w:val="00427E44"/>
    <w:rsid w:val="00427F69"/>
    <w:rsid w:val="00430795"/>
    <w:rsid w:val="00433975"/>
    <w:rsid w:val="00436A3D"/>
    <w:rsid w:val="00441AFB"/>
    <w:rsid w:val="00442808"/>
    <w:rsid w:val="00445057"/>
    <w:rsid w:val="0045244D"/>
    <w:rsid w:val="00452E67"/>
    <w:rsid w:val="00454DD2"/>
    <w:rsid w:val="00455AD6"/>
    <w:rsid w:val="00462877"/>
    <w:rsid w:val="004725C3"/>
    <w:rsid w:val="004726E9"/>
    <w:rsid w:val="004740BF"/>
    <w:rsid w:val="004839BC"/>
    <w:rsid w:val="004860A8"/>
    <w:rsid w:val="00487297"/>
    <w:rsid w:val="0049531E"/>
    <w:rsid w:val="004A3AA5"/>
    <w:rsid w:val="004A6239"/>
    <w:rsid w:val="004D288A"/>
    <w:rsid w:val="004E3E42"/>
    <w:rsid w:val="004E685A"/>
    <w:rsid w:val="004F39D4"/>
    <w:rsid w:val="004F3E6C"/>
    <w:rsid w:val="004F4330"/>
    <w:rsid w:val="004F787B"/>
    <w:rsid w:val="004F7E12"/>
    <w:rsid w:val="00507DC4"/>
    <w:rsid w:val="005116F8"/>
    <w:rsid w:val="00513B0A"/>
    <w:rsid w:val="00515727"/>
    <w:rsid w:val="00517DEE"/>
    <w:rsid w:val="00522AC7"/>
    <w:rsid w:val="00527526"/>
    <w:rsid w:val="00527645"/>
    <w:rsid w:val="005314B0"/>
    <w:rsid w:val="00532AF9"/>
    <w:rsid w:val="005376EC"/>
    <w:rsid w:val="00540124"/>
    <w:rsid w:val="00541238"/>
    <w:rsid w:val="005527AD"/>
    <w:rsid w:val="00557E5D"/>
    <w:rsid w:val="005636D6"/>
    <w:rsid w:val="00563B90"/>
    <w:rsid w:val="005731C2"/>
    <w:rsid w:val="00574CBB"/>
    <w:rsid w:val="00575594"/>
    <w:rsid w:val="00576D4A"/>
    <w:rsid w:val="00581FF0"/>
    <w:rsid w:val="0058441A"/>
    <w:rsid w:val="00584D8C"/>
    <w:rsid w:val="005921AE"/>
    <w:rsid w:val="00592E03"/>
    <w:rsid w:val="005941DA"/>
    <w:rsid w:val="005970DA"/>
    <w:rsid w:val="005A4408"/>
    <w:rsid w:val="005A5308"/>
    <w:rsid w:val="005A6CDC"/>
    <w:rsid w:val="005A72D6"/>
    <w:rsid w:val="005A7ACE"/>
    <w:rsid w:val="005B680D"/>
    <w:rsid w:val="005C079B"/>
    <w:rsid w:val="005C09BF"/>
    <w:rsid w:val="005C1091"/>
    <w:rsid w:val="005C355A"/>
    <w:rsid w:val="005C59E4"/>
    <w:rsid w:val="005C6119"/>
    <w:rsid w:val="005D2ABA"/>
    <w:rsid w:val="005D72EB"/>
    <w:rsid w:val="005D7FCF"/>
    <w:rsid w:val="005F145D"/>
    <w:rsid w:val="005F3BA8"/>
    <w:rsid w:val="00600502"/>
    <w:rsid w:val="006019BB"/>
    <w:rsid w:val="00605D63"/>
    <w:rsid w:val="00605F6B"/>
    <w:rsid w:val="00610649"/>
    <w:rsid w:val="006109E9"/>
    <w:rsid w:val="0061104A"/>
    <w:rsid w:val="00622162"/>
    <w:rsid w:val="00623A42"/>
    <w:rsid w:val="006303D8"/>
    <w:rsid w:val="0063559D"/>
    <w:rsid w:val="0063636F"/>
    <w:rsid w:val="00641CA9"/>
    <w:rsid w:val="00642770"/>
    <w:rsid w:val="00647C6A"/>
    <w:rsid w:val="00652A7D"/>
    <w:rsid w:val="00653DBF"/>
    <w:rsid w:val="00654530"/>
    <w:rsid w:val="00655FCD"/>
    <w:rsid w:val="00670559"/>
    <w:rsid w:val="006724B5"/>
    <w:rsid w:val="00673863"/>
    <w:rsid w:val="006805DD"/>
    <w:rsid w:val="00680E0D"/>
    <w:rsid w:val="00694802"/>
    <w:rsid w:val="006A0AC2"/>
    <w:rsid w:val="006A1242"/>
    <w:rsid w:val="006B7950"/>
    <w:rsid w:val="006B7994"/>
    <w:rsid w:val="006C00A2"/>
    <w:rsid w:val="006C038F"/>
    <w:rsid w:val="006C0F3F"/>
    <w:rsid w:val="006C379B"/>
    <w:rsid w:val="006C38F6"/>
    <w:rsid w:val="006C4A07"/>
    <w:rsid w:val="006C7363"/>
    <w:rsid w:val="006D1E4A"/>
    <w:rsid w:val="006D5594"/>
    <w:rsid w:val="006D5A05"/>
    <w:rsid w:val="006D5D7A"/>
    <w:rsid w:val="006E155C"/>
    <w:rsid w:val="006F0643"/>
    <w:rsid w:val="006F3B31"/>
    <w:rsid w:val="00701237"/>
    <w:rsid w:val="00703112"/>
    <w:rsid w:val="00706B8E"/>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3CFD"/>
    <w:rsid w:val="00746D0E"/>
    <w:rsid w:val="00751219"/>
    <w:rsid w:val="00751C4B"/>
    <w:rsid w:val="007628E9"/>
    <w:rsid w:val="00764BBE"/>
    <w:rsid w:val="0076574F"/>
    <w:rsid w:val="00766F94"/>
    <w:rsid w:val="00767BB4"/>
    <w:rsid w:val="0077484B"/>
    <w:rsid w:val="00780857"/>
    <w:rsid w:val="00782503"/>
    <w:rsid w:val="00783CC2"/>
    <w:rsid w:val="00785A5B"/>
    <w:rsid w:val="00785C75"/>
    <w:rsid w:val="00790885"/>
    <w:rsid w:val="007942BE"/>
    <w:rsid w:val="007948F6"/>
    <w:rsid w:val="00795063"/>
    <w:rsid w:val="007A0008"/>
    <w:rsid w:val="007A5D74"/>
    <w:rsid w:val="007B4727"/>
    <w:rsid w:val="007C6BEE"/>
    <w:rsid w:val="007D3453"/>
    <w:rsid w:val="007D72F7"/>
    <w:rsid w:val="007E1960"/>
    <w:rsid w:val="007E2EB8"/>
    <w:rsid w:val="007E41E5"/>
    <w:rsid w:val="007E5961"/>
    <w:rsid w:val="007E6637"/>
    <w:rsid w:val="007E7E43"/>
    <w:rsid w:val="007F03CA"/>
    <w:rsid w:val="007F03E1"/>
    <w:rsid w:val="007F0836"/>
    <w:rsid w:val="00802EDD"/>
    <w:rsid w:val="008064AD"/>
    <w:rsid w:val="00812DAE"/>
    <w:rsid w:val="008134EC"/>
    <w:rsid w:val="008157C8"/>
    <w:rsid w:val="00820CBB"/>
    <w:rsid w:val="00821092"/>
    <w:rsid w:val="0082227C"/>
    <w:rsid w:val="00822A97"/>
    <w:rsid w:val="00823FCD"/>
    <w:rsid w:val="008308CE"/>
    <w:rsid w:val="00833D20"/>
    <w:rsid w:val="008412D2"/>
    <w:rsid w:val="00844E5F"/>
    <w:rsid w:val="008472A2"/>
    <w:rsid w:val="00847796"/>
    <w:rsid w:val="00863ADB"/>
    <w:rsid w:val="00867C9B"/>
    <w:rsid w:val="00874FEE"/>
    <w:rsid w:val="00882931"/>
    <w:rsid w:val="00886D71"/>
    <w:rsid w:val="0089163A"/>
    <w:rsid w:val="008A3276"/>
    <w:rsid w:val="008B05EE"/>
    <w:rsid w:val="008B4488"/>
    <w:rsid w:val="008B5563"/>
    <w:rsid w:val="008B6FAA"/>
    <w:rsid w:val="008D03F1"/>
    <w:rsid w:val="008D3533"/>
    <w:rsid w:val="008E1089"/>
    <w:rsid w:val="008E22AF"/>
    <w:rsid w:val="008E492C"/>
    <w:rsid w:val="008F5EC9"/>
    <w:rsid w:val="009010B6"/>
    <w:rsid w:val="00903CFC"/>
    <w:rsid w:val="00903E21"/>
    <w:rsid w:val="009108FB"/>
    <w:rsid w:val="00910C93"/>
    <w:rsid w:val="009134DE"/>
    <w:rsid w:val="00914951"/>
    <w:rsid w:val="009162B8"/>
    <w:rsid w:val="00916B2C"/>
    <w:rsid w:val="00923790"/>
    <w:rsid w:val="00924A45"/>
    <w:rsid w:val="009333C8"/>
    <w:rsid w:val="0093371C"/>
    <w:rsid w:val="009359DF"/>
    <w:rsid w:val="009405AD"/>
    <w:rsid w:val="00942D4E"/>
    <w:rsid w:val="009452B0"/>
    <w:rsid w:val="00952617"/>
    <w:rsid w:val="00955CD2"/>
    <w:rsid w:val="00963982"/>
    <w:rsid w:val="009657F5"/>
    <w:rsid w:val="009727D7"/>
    <w:rsid w:val="00976D27"/>
    <w:rsid w:val="009817FB"/>
    <w:rsid w:val="00982A3B"/>
    <w:rsid w:val="009830A5"/>
    <w:rsid w:val="009931F4"/>
    <w:rsid w:val="009A2B76"/>
    <w:rsid w:val="009A2D7F"/>
    <w:rsid w:val="009A47CF"/>
    <w:rsid w:val="009A4E8E"/>
    <w:rsid w:val="009A72E2"/>
    <w:rsid w:val="009B2AD5"/>
    <w:rsid w:val="009B2BDE"/>
    <w:rsid w:val="009B4875"/>
    <w:rsid w:val="009C0302"/>
    <w:rsid w:val="009C1976"/>
    <w:rsid w:val="009C3B36"/>
    <w:rsid w:val="009C571C"/>
    <w:rsid w:val="009C72D3"/>
    <w:rsid w:val="009E141B"/>
    <w:rsid w:val="009E66B8"/>
    <w:rsid w:val="009F18B7"/>
    <w:rsid w:val="009F2DF4"/>
    <w:rsid w:val="009F5BF1"/>
    <w:rsid w:val="00A01660"/>
    <w:rsid w:val="00A016F7"/>
    <w:rsid w:val="00A1319E"/>
    <w:rsid w:val="00A151D5"/>
    <w:rsid w:val="00A205B5"/>
    <w:rsid w:val="00A22728"/>
    <w:rsid w:val="00A23721"/>
    <w:rsid w:val="00A26A0B"/>
    <w:rsid w:val="00A26A9F"/>
    <w:rsid w:val="00A37F5C"/>
    <w:rsid w:val="00A4022C"/>
    <w:rsid w:val="00A43C48"/>
    <w:rsid w:val="00A4511C"/>
    <w:rsid w:val="00A546D4"/>
    <w:rsid w:val="00A62DB3"/>
    <w:rsid w:val="00A65E83"/>
    <w:rsid w:val="00A6677E"/>
    <w:rsid w:val="00A67FDE"/>
    <w:rsid w:val="00A70287"/>
    <w:rsid w:val="00A72504"/>
    <w:rsid w:val="00A74AF7"/>
    <w:rsid w:val="00A77614"/>
    <w:rsid w:val="00A807A5"/>
    <w:rsid w:val="00A843C5"/>
    <w:rsid w:val="00A847F1"/>
    <w:rsid w:val="00A94D5D"/>
    <w:rsid w:val="00A960E7"/>
    <w:rsid w:val="00A96C6A"/>
    <w:rsid w:val="00AA1FC0"/>
    <w:rsid w:val="00AA7693"/>
    <w:rsid w:val="00AB707D"/>
    <w:rsid w:val="00AC374C"/>
    <w:rsid w:val="00AC46E7"/>
    <w:rsid w:val="00AC6BD7"/>
    <w:rsid w:val="00AC7AE5"/>
    <w:rsid w:val="00AD3141"/>
    <w:rsid w:val="00AD580F"/>
    <w:rsid w:val="00AE5C6A"/>
    <w:rsid w:val="00AF316D"/>
    <w:rsid w:val="00AF6633"/>
    <w:rsid w:val="00B146FD"/>
    <w:rsid w:val="00B15318"/>
    <w:rsid w:val="00B21C94"/>
    <w:rsid w:val="00B24647"/>
    <w:rsid w:val="00B32A8A"/>
    <w:rsid w:val="00B347F2"/>
    <w:rsid w:val="00B35DAB"/>
    <w:rsid w:val="00B36778"/>
    <w:rsid w:val="00B36982"/>
    <w:rsid w:val="00B36F84"/>
    <w:rsid w:val="00B47AE6"/>
    <w:rsid w:val="00B54DF5"/>
    <w:rsid w:val="00B56416"/>
    <w:rsid w:val="00B575D0"/>
    <w:rsid w:val="00B6477F"/>
    <w:rsid w:val="00B667B9"/>
    <w:rsid w:val="00B7157F"/>
    <w:rsid w:val="00B803DC"/>
    <w:rsid w:val="00B8066A"/>
    <w:rsid w:val="00B871AA"/>
    <w:rsid w:val="00B95FB7"/>
    <w:rsid w:val="00B97413"/>
    <w:rsid w:val="00BA1436"/>
    <w:rsid w:val="00BA7E92"/>
    <w:rsid w:val="00BB33A3"/>
    <w:rsid w:val="00BB33F8"/>
    <w:rsid w:val="00BB580C"/>
    <w:rsid w:val="00BB6496"/>
    <w:rsid w:val="00BB659B"/>
    <w:rsid w:val="00BC035E"/>
    <w:rsid w:val="00BC4993"/>
    <w:rsid w:val="00BC767D"/>
    <w:rsid w:val="00BC7A74"/>
    <w:rsid w:val="00BD1819"/>
    <w:rsid w:val="00BD5ADD"/>
    <w:rsid w:val="00BE148D"/>
    <w:rsid w:val="00BE1BE2"/>
    <w:rsid w:val="00BE3728"/>
    <w:rsid w:val="00BF0F76"/>
    <w:rsid w:val="00BF199D"/>
    <w:rsid w:val="00BF68C5"/>
    <w:rsid w:val="00C0320B"/>
    <w:rsid w:val="00C11AC0"/>
    <w:rsid w:val="00C12A12"/>
    <w:rsid w:val="00C16DBD"/>
    <w:rsid w:val="00C21D1D"/>
    <w:rsid w:val="00C242DB"/>
    <w:rsid w:val="00C24704"/>
    <w:rsid w:val="00C24BA2"/>
    <w:rsid w:val="00C25462"/>
    <w:rsid w:val="00C31692"/>
    <w:rsid w:val="00C35218"/>
    <w:rsid w:val="00C35415"/>
    <w:rsid w:val="00C37441"/>
    <w:rsid w:val="00C5151C"/>
    <w:rsid w:val="00C51DFB"/>
    <w:rsid w:val="00C54EE9"/>
    <w:rsid w:val="00C60A17"/>
    <w:rsid w:val="00C635D0"/>
    <w:rsid w:val="00C70811"/>
    <w:rsid w:val="00C70E6F"/>
    <w:rsid w:val="00C73CB1"/>
    <w:rsid w:val="00C8007C"/>
    <w:rsid w:val="00C830A3"/>
    <w:rsid w:val="00C84A5D"/>
    <w:rsid w:val="00C91694"/>
    <w:rsid w:val="00C96252"/>
    <w:rsid w:val="00CA6140"/>
    <w:rsid w:val="00CB012E"/>
    <w:rsid w:val="00CB53D9"/>
    <w:rsid w:val="00CB75F8"/>
    <w:rsid w:val="00CC0027"/>
    <w:rsid w:val="00CC1F69"/>
    <w:rsid w:val="00CC2D31"/>
    <w:rsid w:val="00CC6E5D"/>
    <w:rsid w:val="00CD4D68"/>
    <w:rsid w:val="00CD7803"/>
    <w:rsid w:val="00CE2071"/>
    <w:rsid w:val="00CF02C6"/>
    <w:rsid w:val="00CF34AE"/>
    <w:rsid w:val="00D009EE"/>
    <w:rsid w:val="00D04009"/>
    <w:rsid w:val="00D139E0"/>
    <w:rsid w:val="00D154FB"/>
    <w:rsid w:val="00D155A9"/>
    <w:rsid w:val="00D1644C"/>
    <w:rsid w:val="00D211DD"/>
    <w:rsid w:val="00D215C7"/>
    <w:rsid w:val="00D25D55"/>
    <w:rsid w:val="00D365C7"/>
    <w:rsid w:val="00D370CF"/>
    <w:rsid w:val="00D411DC"/>
    <w:rsid w:val="00D41341"/>
    <w:rsid w:val="00D415D5"/>
    <w:rsid w:val="00D64761"/>
    <w:rsid w:val="00D65A93"/>
    <w:rsid w:val="00D92A64"/>
    <w:rsid w:val="00D940FC"/>
    <w:rsid w:val="00DA64E1"/>
    <w:rsid w:val="00DB077D"/>
    <w:rsid w:val="00DB4805"/>
    <w:rsid w:val="00DB4DB7"/>
    <w:rsid w:val="00DB6598"/>
    <w:rsid w:val="00DB7D9F"/>
    <w:rsid w:val="00DC6727"/>
    <w:rsid w:val="00DC6E61"/>
    <w:rsid w:val="00DC7693"/>
    <w:rsid w:val="00DD5175"/>
    <w:rsid w:val="00DD6B57"/>
    <w:rsid w:val="00DD6F7C"/>
    <w:rsid w:val="00DE1583"/>
    <w:rsid w:val="00DE24E6"/>
    <w:rsid w:val="00DF4FE7"/>
    <w:rsid w:val="00DF5992"/>
    <w:rsid w:val="00E1003F"/>
    <w:rsid w:val="00E26DFF"/>
    <w:rsid w:val="00E33FF0"/>
    <w:rsid w:val="00E41D86"/>
    <w:rsid w:val="00E41E12"/>
    <w:rsid w:val="00E420A0"/>
    <w:rsid w:val="00E43E77"/>
    <w:rsid w:val="00E51638"/>
    <w:rsid w:val="00E542EC"/>
    <w:rsid w:val="00E62AFE"/>
    <w:rsid w:val="00E63AB4"/>
    <w:rsid w:val="00E667CC"/>
    <w:rsid w:val="00E700BF"/>
    <w:rsid w:val="00E70F16"/>
    <w:rsid w:val="00E738BD"/>
    <w:rsid w:val="00E81A95"/>
    <w:rsid w:val="00E82C4E"/>
    <w:rsid w:val="00E86BEB"/>
    <w:rsid w:val="00E90BDB"/>
    <w:rsid w:val="00E9204E"/>
    <w:rsid w:val="00E9230E"/>
    <w:rsid w:val="00E963B6"/>
    <w:rsid w:val="00EA0989"/>
    <w:rsid w:val="00EA2200"/>
    <w:rsid w:val="00EA4CE4"/>
    <w:rsid w:val="00EA6373"/>
    <w:rsid w:val="00EB1141"/>
    <w:rsid w:val="00EB2464"/>
    <w:rsid w:val="00EB3E7C"/>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ED7"/>
    <w:rsid w:val="00F27AFF"/>
    <w:rsid w:val="00F27C8E"/>
    <w:rsid w:val="00F30426"/>
    <w:rsid w:val="00F32957"/>
    <w:rsid w:val="00F41C23"/>
    <w:rsid w:val="00F41DF6"/>
    <w:rsid w:val="00F51601"/>
    <w:rsid w:val="00F53EA8"/>
    <w:rsid w:val="00F56361"/>
    <w:rsid w:val="00F56BDC"/>
    <w:rsid w:val="00F574BC"/>
    <w:rsid w:val="00F60ED0"/>
    <w:rsid w:val="00F625D5"/>
    <w:rsid w:val="00F65AB0"/>
    <w:rsid w:val="00F669EE"/>
    <w:rsid w:val="00F72574"/>
    <w:rsid w:val="00F72935"/>
    <w:rsid w:val="00F76CD6"/>
    <w:rsid w:val="00F86CB3"/>
    <w:rsid w:val="00F870AD"/>
    <w:rsid w:val="00F941CC"/>
    <w:rsid w:val="00F9688A"/>
    <w:rsid w:val="00FA0A35"/>
    <w:rsid w:val="00FA131A"/>
    <w:rsid w:val="00FB0ADE"/>
    <w:rsid w:val="00FB253D"/>
    <w:rsid w:val="00FB3860"/>
    <w:rsid w:val="00FB3CDF"/>
    <w:rsid w:val="00FB43D3"/>
    <w:rsid w:val="00FB5370"/>
    <w:rsid w:val="00FC53AD"/>
    <w:rsid w:val="00FD1551"/>
    <w:rsid w:val="00FD5192"/>
    <w:rsid w:val="00FD6243"/>
    <w:rsid w:val="00FE0976"/>
    <w:rsid w:val="00FE5DD5"/>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2501217">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96234680">
      <w:bodyDiv w:val="1"/>
      <w:marLeft w:val="0"/>
      <w:marRight w:val="0"/>
      <w:marTop w:val="0"/>
      <w:marBottom w:val="0"/>
      <w:divBdr>
        <w:top w:val="none" w:sz="0" w:space="0" w:color="auto"/>
        <w:left w:val="none" w:sz="0" w:space="0" w:color="auto"/>
        <w:bottom w:val="none" w:sz="0" w:space="0" w:color="auto"/>
        <w:right w:val="none" w:sz="0" w:space="0" w:color="auto"/>
      </w:divBdr>
    </w:div>
    <w:div w:id="1970818109">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2023-04-17T10:56:00Z</dcterms:created>
  <dcterms:modified xsi:type="dcterms:W3CDTF">2023-04-17T10:56:00Z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